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9E76C86" w:rsidR="00420A38" w:rsidRPr="003F09F0" w:rsidRDefault="00420A38" w:rsidP="00383CAA">
      <w:pPr>
        <w:pStyle w:val="Header"/>
        <w:tabs>
          <w:tab w:val="clear" w:pos="9639"/>
          <w:tab w:val="right" w:pos="5954"/>
        </w:tabs>
        <w:spacing w:after="240"/>
        <w:jc w:val="right"/>
      </w:pPr>
      <w:r>
        <w:t>Input paper</w:t>
      </w:r>
      <w:r w:rsidR="00037DF4">
        <w:t xml:space="preserve">: </w:t>
      </w:r>
      <w:r w:rsidRPr="00EA5A97">
        <w:rPr>
          <w:rStyle w:val="FootnoteReference"/>
          <w:sz w:val="22"/>
          <w:vertAlign w:val="superscript"/>
        </w:rPr>
        <w:footnoteReference w:id="1"/>
      </w:r>
      <w:r>
        <w:t xml:space="preserve"> </w:t>
      </w:r>
      <w:r w:rsidR="0094737B">
        <w:t>ENAV</w:t>
      </w:r>
      <w:r w:rsidR="00965128">
        <w:t>2</w:t>
      </w:r>
      <w:r w:rsidR="00EC1AF5">
        <w:t>1</w:t>
      </w:r>
      <w:r w:rsidR="00383CAA">
        <w:t>-13.11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Pr="00327E4A" w:rsidRDefault="0080294B" w:rsidP="00037DF4">
      <w:pPr>
        <w:pStyle w:val="BodyText"/>
        <w:tabs>
          <w:tab w:val="left" w:pos="1843"/>
        </w:tabs>
        <w:rPr>
          <w:rFonts w:cs="Arial"/>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327E4A">
        <w:rPr>
          <w:rFonts w:cs="Arial"/>
          <w:sz w:val="24"/>
          <w:szCs w:val="24"/>
        </w:rPr>
        <w:t>□  Input</w:t>
      </w:r>
    </w:p>
    <w:p w14:paraId="0BC79547" w14:textId="06A4F020" w:rsidR="0080294B" w:rsidRPr="0080294B" w:rsidRDefault="0080294B" w:rsidP="00037DF4">
      <w:pPr>
        <w:pStyle w:val="BodyText"/>
        <w:tabs>
          <w:tab w:val="left" w:pos="1843"/>
        </w:tabs>
      </w:pPr>
      <w:r w:rsidRPr="00683CD9">
        <w:rPr>
          <w:rFonts w:cs="Arial"/>
          <w:b/>
          <w:sz w:val="24"/>
          <w:szCs w:val="24"/>
          <w:u w:val="single"/>
        </w:rPr>
        <w:t xml:space="preserve">□  </w:t>
      </w:r>
      <w:r w:rsidRPr="00683CD9">
        <w:rPr>
          <w:rFonts w:cs="Arial"/>
          <w:b/>
          <w:u w:val="single"/>
        </w:rPr>
        <w:t>ENAV</w:t>
      </w:r>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327E4A">
        <w:rPr>
          <w:rFonts w:cs="Arial"/>
          <w:b/>
          <w:sz w:val="24"/>
          <w:szCs w:val="24"/>
          <w:u w:val="single"/>
        </w:rPr>
        <w:t>□  Information</w:t>
      </w:r>
    </w:p>
    <w:p w14:paraId="3E1C02C4" w14:textId="77777777" w:rsidR="0080294B" w:rsidRDefault="0080294B" w:rsidP="00FE5674">
      <w:pPr>
        <w:pStyle w:val="BodyText"/>
        <w:tabs>
          <w:tab w:val="left" w:pos="2835"/>
        </w:tabs>
      </w:pPr>
    </w:p>
    <w:p w14:paraId="4DD25FD9" w14:textId="5C3D0CE1"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383CAA">
        <w:t>13</w:t>
      </w:r>
      <w:bookmarkStart w:id="0" w:name="_GoBack"/>
      <w:bookmarkEnd w:id="0"/>
    </w:p>
    <w:p w14:paraId="1AB3E246" w14:textId="3A01C214"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683CD9">
        <w:t xml:space="preserve">Working Group </w:t>
      </w:r>
      <w:r w:rsidR="008A655E">
        <w:t>5</w:t>
      </w:r>
      <w:r w:rsidR="00683CD9">
        <w:t xml:space="preserve"> (</w:t>
      </w:r>
      <w:r w:rsidR="008A655E">
        <w:t>P</w:t>
      </w:r>
      <w:r w:rsidR="008742EF">
        <w:t>N</w:t>
      </w:r>
      <w:r w:rsidR="008A655E">
        <w:t>T</w:t>
      </w:r>
      <w:r w:rsidR="00683CD9">
        <w:t>)</w:t>
      </w:r>
    </w:p>
    <w:p w14:paraId="01FC5420" w14:textId="1BD13DE0" w:rsidR="00362CD9" w:rsidRDefault="00362CD9" w:rsidP="001B7CEF">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1B7CEF">
        <w:t>Younghoon HAN, Hye-jin KIM, Sewoong OH(KRI</w:t>
      </w:r>
      <w:r w:rsidR="00503BD5">
        <w:t xml:space="preserve">SO), </w:t>
      </w:r>
      <w:r w:rsidR="00503BD5">
        <w:tab/>
      </w:r>
      <w:r w:rsidR="00503BD5">
        <w:tab/>
      </w:r>
      <w:r w:rsidR="00503BD5">
        <w:tab/>
        <w:t xml:space="preserve">            Jongguk C</w:t>
      </w:r>
      <w:r w:rsidR="00503BD5">
        <w:rPr>
          <w:rFonts w:hint="eastAsia"/>
          <w:lang w:eastAsia="ko-KR"/>
        </w:rPr>
        <w:t>HAE</w:t>
      </w:r>
      <w:r w:rsidR="001B7CEF">
        <w:t xml:space="preserve">(MOF), </w:t>
      </w:r>
      <w:r w:rsidR="00D6781D">
        <w:t xml:space="preserve">Sanghyun PARK </w:t>
      </w:r>
      <w:r w:rsidR="001B7CEF">
        <w:t>(KRISO)</w:t>
      </w:r>
    </w:p>
    <w:p w14:paraId="2762BF0D" w14:textId="77777777" w:rsidR="00204B9F" w:rsidRDefault="00204B9F" w:rsidP="00FE5674">
      <w:pPr>
        <w:pStyle w:val="BodyText"/>
        <w:tabs>
          <w:tab w:val="left" w:pos="2835"/>
        </w:tabs>
      </w:pPr>
    </w:p>
    <w:p w14:paraId="7E13E5AC" w14:textId="77777777" w:rsidR="002D3BE8" w:rsidRDefault="002D3BE8" w:rsidP="00FE5674">
      <w:pPr>
        <w:pStyle w:val="BodyText"/>
        <w:tabs>
          <w:tab w:val="left" w:pos="2835"/>
        </w:tabs>
      </w:pPr>
    </w:p>
    <w:p w14:paraId="1640747D" w14:textId="6720C60B" w:rsidR="008742EF" w:rsidRDefault="003F431D" w:rsidP="008742EF">
      <w:pPr>
        <w:pStyle w:val="Title"/>
        <w:rPr>
          <w:lang w:eastAsia="ko-KR"/>
        </w:rPr>
      </w:pPr>
      <w:r>
        <w:rPr>
          <w:lang w:eastAsia="ko-KR"/>
        </w:rPr>
        <w:t>Prog</w:t>
      </w:r>
      <w:r w:rsidR="003F1EB8">
        <w:rPr>
          <w:lang w:eastAsia="ko-KR"/>
        </w:rPr>
        <w:t>r</w:t>
      </w:r>
      <w:r w:rsidR="00A07852">
        <w:rPr>
          <w:lang w:eastAsia="ko-KR"/>
        </w:rPr>
        <w:t>ess and P</w:t>
      </w:r>
      <w:r>
        <w:rPr>
          <w:lang w:eastAsia="ko-KR"/>
        </w:rPr>
        <w:t xml:space="preserve">lan of </w:t>
      </w:r>
      <w:r w:rsidR="008742EF">
        <w:rPr>
          <w:rFonts w:hint="eastAsia"/>
          <w:lang w:eastAsia="ko-KR"/>
        </w:rPr>
        <w:t xml:space="preserve">eLoran </w:t>
      </w:r>
      <w:r w:rsidR="00A07852">
        <w:rPr>
          <w:lang w:eastAsia="ko-KR"/>
        </w:rPr>
        <w:t>S-2XX Product Specification</w:t>
      </w:r>
    </w:p>
    <w:p w14:paraId="51930898" w14:textId="77777777" w:rsidR="00D1555E" w:rsidRPr="00C0530D" w:rsidRDefault="00D1555E" w:rsidP="00B56BDF">
      <w:pPr>
        <w:pStyle w:val="BodyText"/>
        <w:rPr>
          <w:lang w:eastAsia="ko-KR"/>
        </w:rPr>
      </w:pPr>
    </w:p>
    <w:p w14:paraId="3C575A26" w14:textId="77777777" w:rsidR="001C44A3" w:rsidRDefault="00BD4E6F" w:rsidP="00B56BDF">
      <w:pPr>
        <w:pStyle w:val="Heading2"/>
      </w:pPr>
      <w:r>
        <w:t>Purpose</w:t>
      </w:r>
      <w:r w:rsidR="004D1D85">
        <w:t xml:space="preserve"> of the document</w:t>
      </w:r>
    </w:p>
    <w:p w14:paraId="341D7684" w14:textId="77777777" w:rsidR="00123587" w:rsidRDefault="00123587" w:rsidP="00123587">
      <w:pPr>
        <w:pStyle w:val="BodyText"/>
        <w:rPr>
          <w:lang w:eastAsia="ko-KR"/>
        </w:rPr>
      </w:pPr>
    </w:p>
    <w:p w14:paraId="0F00575D" w14:textId="3EAE7D4C" w:rsidR="00123587" w:rsidRDefault="00123587" w:rsidP="00123587">
      <w:pPr>
        <w:pStyle w:val="BodyText"/>
        <w:rPr>
          <w:lang w:eastAsia="ko-KR"/>
        </w:rPr>
      </w:pPr>
      <w:r>
        <w:rPr>
          <w:rFonts w:hint="eastAsia"/>
          <w:lang w:eastAsia="ko-KR"/>
        </w:rPr>
        <w:t xml:space="preserve">IALA, </w:t>
      </w:r>
      <w:r>
        <w:rPr>
          <w:lang w:eastAsia="ko-KR"/>
        </w:rPr>
        <w:t>MOF</w:t>
      </w:r>
      <w:r w:rsidR="00CC69AF">
        <w:rPr>
          <w:lang w:eastAsia="ko-KR"/>
        </w:rPr>
        <w:t xml:space="preserve"> </w:t>
      </w:r>
      <w:r>
        <w:rPr>
          <w:lang w:eastAsia="ko-KR"/>
        </w:rPr>
        <w:t>(Ministry of Oceans and Fisheries, ROK) and KRISO agreed on the development of S-201 and exchanged a letter signed for cooperation among the three parties. In order to carry out the cooperation activities in the letter</w:t>
      </w:r>
      <w:r w:rsidR="00A07852">
        <w:rPr>
          <w:lang w:eastAsia="ko-KR"/>
        </w:rPr>
        <w:t>, ROK undertook to develop S-2XX</w:t>
      </w:r>
      <w:r>
        <w:rPr>
          <w:lang w:eastAsia="ko-KR"/>
        </w:rPr>
        <w:t xml:space="preserve"> product specification on eLoran. This paper outlines the progress of research activities and future plan of eLoran product specification</w:t>
      </w:r>
    </w:p>
    <w:p w14:paraId="71227E67" w14:textId="77777777" w:rsidR="00327E4A" w:rsidRPr="00DE4F9F" w:rsidRDefault="00327E4A" w:rsidP="00E55927">
      <w:pPr>
        <w:pStyle w:val="BodyText"/>
        <w:rPr>
          <w:lang w:eastAsia="ko-KR"/>
        </w:rPr>
      </w:pPr>
    </w:p>
    <w:p w14:paraId="36D645BE" w14:textId="77777777" w:rsidR="00B56BDF" w:rsidRDefault="00B56BDF" w:rsidP="00B56BDF">
      <w:pPr>
        <w:pStyle w:val="Heading2"/>
      </w:pPr>
      <w:r>
        <w:t>Related documents</w:t>
      </w:r>
    </w:p>
    <w:p w14:paraId="6D566B65" w14:textId="77777777" w:rsidR="00C70AC9" w:rsidRDefault="00C70AC9" w:rsidP="00E55927">
      <w:pPr>
        <w:pStyle w:val="BodyText"/>
      </w:pPr>
    </w:p>
    <w:p w14:paraId="4E220CA2" w14:textId="77777777" w:rsidR="00DE4F9F" w:rsidRDefault="00DE4F9F" w:rsidP="00DE4F9F">
      <w:pPr>
        <w:pStyle w:val="BodyText"/>
        <w:numPr>
          <w:ilvl w:val="0"/>
          <w:numId w:val="45"/>
        </w:numPr>
        <w:rPr>
          <w:lang w:eastAsia="ko-KR"/>
        </w:rPr>
      </w:pPr>
      <w:r>
        <w:rPr>
          <w:lang w:eastAsia="ko-KR"/>
        </w:rPr>
        <w:t xml:space="preserve">IALA Guideline 1106 – Producing an IALA S-200 series product specification </w:t>
      </w:r>
    </w:p>
    <w:p w14:paraId="0B4B81CA" w14:textId="77777777" w:rsidR="00DE4F9F" w:rsidRDefault="00DE4F9F" w:rsidP="00DE4F9F">
      <w:pPr>
        <w:pStyle w:val="BodyText"/>
        <w:numPr>
          <w:ilvl w:val="0"/>
          <w:numId w:val="45"/>
        </w:numPr>
        <w:rPr>
          <w:lang w:eastAsia="ko-KR"/>
        </w:rPr>
      </w:pPr>
      <w:r>
        <w:rPr>
          <w:lang w:eastAsia="ko-KR"/>
        </w:rPr>
        <w:t xml:space="preserve">IALA S-240 DGNSS Station Almanac  Product Specification </w:t>
      </w:r>
    </w:p>
    <w:p w14:paraId="6ABEDB2D" w14:textId="77777777" w:rsidR="00DE4F9F" w:rsidRDefault="00DE4F9F" w:rsidP="00DE4F9F">
      <w:pPr>
        <w:pStyle w:val="BodyText"/>
        <w:numPr>
          <w:ilvl w:val="0"/>
          <w:numId w:val="45"/>
        </w:numPr>
        <w:rPr>
          <w:lang w:eastAsia="ko-KR"/>
        </w:rPr>
      </w:pPr>
      <w:r>
        <w:rPr>
          <w:rFonts w:hint="eastAsia"/>
          <w:lang w:eastAsia="ko-KR"/>
        </w:rPr>
        <w:t xml:space="preserve">ENAV17 13.13.1 Progress on the </w:t>
      </w:r>
      <w:r>
        <w:rPr>
          <w:lang w:eastAsia="ko-KR"/>
        </w:rPr>
        <w:t>development</w:t>
      </w:r>
      <w:r>
        <w:rPr>
          <w:rFonts w:hint="eastAsia"/>
          <w:lang w:eastAsia="ko-KR"/>
        </w:rPr>
        <w:t xml:space="preserve"> </w:t>
      </w:r>
      <w:r>
        <w:rPr>
          <w:lang w:eastAsia="ko-KR"/>
        </w:rPr>
        <w:t>of S-240 DGNSS Station Almanac</w:t>
      </w:r>
    </w:p>
    <w:p w14:paraId="36EB416A" w14:textId="7193F290" w:rsidR="00DE4F9F" w:rsidRDefault="00DE4F9F" w:rsidP="00DE4F9F">
      <w:pPr>
        <w:pStyle w:val="BodyText"/>
        <w:numPr>
          <w:ilvl w:val="0"/>
          <w:numId w:val="45"/>
        </w:numPr>
        <w:rPr>
          <w:lang w:eastAsia="ko-KR"/>
        </w:rPr>
      </w:pPr>
      <w:r>
        <w:rPr>
          <w:rFonts w:hint="eastAsia"/>
          <w:lang w:eastAsia="ko-KR"/>
        </w:rPr>
        <w:t xml:space="preserve">RTCM SC 127 </w:t>
      </w:r>
      <w:r w:rsidRPr="004F7BF9">
        <w:rPr>
          <w:lang w:eastAsia="ko-KR"/>
        </w:rPr>
        <w:t>Minimum Performance Standards for Marine eLoran Receiving Equipment</w:t>
      </w:r>
    </w:p>
    <w:p w14:paraId="53CD6A22" w14:textId="1EF129C0" w:rsidR="00FD668B" w:rsidRDefault="00FD668B" w:rsidP="00A12AC3">
      <w:pPr>
        <w:pStyle w:val="BodyText"/>
        <w:numPr>
          <w:ilvl w:val="0"/>
          <w:numId w:val="45"/>
        </w:numPr>
        <w:rPr>
          <w:lang w:eastAsia="ko-KR"/>
        </w:rPr>
      </w:pPr>
      <w:r>
        <w:rPr>
          <w:rFonts w:hint="eastAsia"/>
          <w:lang w:eastAsia="ko-KR"/>
        </w:rPr>
        <w:t>ENAV20 13.</w:t>
      </w:r>
      <w:r w:rsidR="00A12AC3">
        <w:rPr>
          <w:lang w:eastAsia="ko-KR"/>
        </w:rPr>
        <w:t xml:space="preserve">20 </w:t>
      </w:r>
      <w:r w:rsidR="00A12AC3" w:rsidRPr="00A12AC3">
        <w:rPr>
          <w:lang w:eastAsia="ko-KR"/>
        </w:rPr>
        <w:t>Progress on Development of eLoran S-20X Product Specification</w:t>
      </w:r>
    </w:p>
    <w:p w14:paraId="7753F50D" w14:textId="77777777" w:rsidR="00EF02B0" w:rsidRPr="00DE4F9F" w:rsidRDefault="00EF02B0" w:rsidP="00EF02B0">
      <w:pPr>
        <w:pStyle w:val="BodyText"/>
        <w:ind w:left="760"/>
        <w:rPr>
          <w:lang w:eastAsia="ko-KR"/>
        </w:rPr>
      </w:pPr>
    </w:p>
    <w:p w14:paraId="041E9135" w14:textId="77777777" w:rsidR="00A446C9" w:rsidRDefault="00A446C9" w:rsidP="00A446C9">
      <w:pPr>
        <w:pStyle w:val="Heading1"/>
      </w:pPr>
      <w:r>
        <w:t>Discussion</w:t>
      </w:r>
    </w:p>
    <w:p w14:paraId="22619E3B" w14:textId="77777777" w:rsidR="00D06424" w:rsidRDefault="00D06424" w:rsidP="00A446C9">
      <w:pPr>
        <w:pStyle w:val="BodyText"/>
        <w:rPr>
          <w:lang w:eastAsia="ko-KR"/>
        </w:rPr>
      </w:pPr>
    </w:p>
    <w:p w14:paraId="55060F3B" w14:textId="17891677" w:rsidR="00965128" w:rsidRDefault="00372C0B" w:rsidP="00D663C4">
      <w:pPr>
        <w:pStyle w:val="Heading2"/>
        <w:rPr>
          <w:lang w:eastAsia="ko-KR"/>
        </w:rPr>
      </w:pPr>
      <w:r>
        <w:rPr>
          <w:lang w:eastAsia="ko-KR"/>
        </w:rPr>
        <w:t xml:space="preserve">Progress of developing </w:t>
      </w:r>
      <w:r w:rsidR="00DE4F9F">
        <w:rPr>
          <w:lang w:eastAsia="ko-KR"/>
        </w:rPr>
        <w:t>eLoran</w:t>
      </w:r>
      <w:r>
        <w:rPr>
          <w:lang w:eastAsia="ko-KR"/>
        </w:rPr>
        <w:t xml:space="preserve"> product specifications</w:t>
      </w:r>
    </w:p>
    <w:p w14:paraId="609A1E05" w14:textId="77777777" w:rsidR="00DE4F9F" w:rsidRDefault="00DE4F9F" w:rsidP="00A446C9">
      <w:pPr>
        <w:pStyle w:val="BodyText"/>
        <w:rPr>
          <w:lang w:eastAsia="ko-KR"/>
        </w:rPr>
      </w:pPr>
    </w:p>
    <w:p w14:paraId="012FA37C" w14:textId="77777777" w:rsidR="00372C0B" w:rsidRDefault="00372C0B" w:rsidP="00A446C9">
      <w:pPr>
        <w:pStyle w:val="BodyText"/>
        <w:rPr>
          <w:lang w:eastAsia="ko-KR"/>
        </w:rPr>
      </w:pPr>
    </w:p>
    <w:p w14:paraId="1B9F6DC4" w14:textId="77777777" w:rsidR="00372C0B" w:rsidRDefault="00372C0B" w:rsidP="00A446C9">
      <w:pPr>
        <w:pStyle w:val="BodyText"/>
        <w:rPr>
          <w:lang w:eastAsia="ko-KR"/>
        </w:rPr>
      </w:pPr>
    </w:p>
    <w:p w14:paraId="72FF9E7F" w14:textId="6C1A20DA" w:rsidR="00372C0B" w:rsidRDefault="004B75DE" w:rsidP="00A446C9">
      <w:pPr>
        <w:pStyle w:val="BodyText"/>
        <w:rPr>
          <w:lang w:eastAsia="ko-KR"/>
        </w:rPr>
      </w:pPr>
      <w:r>
        <w:rPr>
          <w:rFonts w:hint="eastAsia"/>
          <w:lang w:eastAsia="ko-KR"/>
        </w:rPr>
        <w:lastRenderedPageBreak/>
        <w:t xml:space="preserve">IALA decided to </w:t>
      </w:r>
      <w:r>
        <w:rPr>
          <w:lang w:eastAsia="ko-KR"/>
        </w:rPr>
        <w:t>develop</w:t>
      </w:r>
      <w:r>
        <w:rPr>
          <w:rFonts w:hint="eastAsia"/>
          <w:lang w:eastAsia="ko-KR"/>
        </w:rPr>
        <w:t xml:space="preserve"> </w:t>
      </w:r>
      <w:r w:rsidR="00A07852">
        <w:rPr>
          <w:lang w:eastAsia="ko-KR"/>
        </w:rPr>
        <w:t>eLoran relevant S-2XX</w:t>
      </w:r>
      <w:r>
        <w:rPr>
          <w:lang w:eastAsia="ko-KR"/>
        </w:rPr>
        <w:t xml:space="preserve"> product specification and ROK started to perform the research project to support the IALA for the followings; </w:t>
      </w:r>
    </w:p>
    <w:p w14:paraId="3E05902A" w14:textId="77777777" w:rsidR="00A12AC3" w:rsidRDefault="00A12AC3" w:rsidP="00A12AC3">
      <w:pPr>
        <w:pStyle w:val="BodyText"/>
        <w:numPr>
          <w:ilvl w:val="0"/>
          <w:numId w:val="45"/>
        </w:numPr>
        <w:rPr>
          <w:lang w:eastAsia="ko-KR"/>
        </w:rPr>
      </w:pPr>
      <w:r w:rsidRPr="00884B72">
        <w:rPr>
          <w:lang w:eastAsia="ko-KR"/>
        </w:rPr>
        <w:t>S-245</w:t>
      </w:r>
      <w:r w:rsidRPr="00884B72">
        <w:rPr>
          <w:lang w:eastAsia="ko-KR"/>
        </w:rPr>
        <w:tab/>
        <w:t>eLoran ASF Data</w:t>
      </w:r>
    </w:p>
    <w:p w14:paraId="76786728" w14:textId="2D2B85A0" w:rsidR="00A12AC3" w:rsidRDefault="00A12AC3" w:rsidP="00A12AC3">
      <w:pPr>
        <w:pStyle w:val="BodyText"/>
        <w:numPr>
          <w:ilvl w:val="0"/>
          <w:numId w:val="45"/>
        </w:numPr>
        <w:rPr>
          <w:lang w:eastAsia="ko-KR"/>
        </w:rPr>
      </w:pPr>
      <w:r w:rsidRPr="00884B72">
        <w:rPr>
          <w:lang w:eastAsia="ko-KR"/>
        </w:rPr>
        <w:t>S-246</w:t>
      </w:r>
      <w:r w:rsidRPr="00884B72">
        <w:rPr>
          <w:lang w:eastAsia="ko-KR"/>
        </w:rPr>
        <w:tab/>
        <w:t xml:space="preserve">eLoran </w:t>
      </w:r>
      <w:r>
        <w:rPr>
          <w:lang w:eastAsia="ko-KR"/>
        </w:rPr>
        <w:t xml:space="preserve">Transmitter </w:t>
      </w:r>
      <w:r w:rsidRPr="00884B72">
        <w:rPr>
          <w:lang w:eastAsia="ko-KR"/>
        </w:rPr>
        <w:t>Station Almanac</w:t>
      </w:r>
    </w:p>
    <w:p w14:paraId="041A69D0" w14:textId="2AD5BFFB" w:rsidR="00A12AC3" w:rsidRDefault="00A12AC3" w:rsidP="00A12AC3">
      <w:pPr>
        <w:pStyle w:val="BodyText"/>
        <w:numPr>
          <w:ilvl w:val="0"/>
          <w:numId w:val="45"/>
        </w:numPr>
        <w:rPr>
          <w:lang w:eastAsia="ko-KR"/>
        </w:rPr>
      </w:pPr>
      <w:r w:rsidRPr="00884B72">
        <w:rPr>
          <w:lang w:eastAsia="ko-KR"/>
        </w:rPr>
        <w:t>S-247</w:t>
      </w:r>
      <w:r w:rsidRPr="00884B72">
        <w:rPr>
          <w:lang w:eastAsia="ko-KR"/>
        </w:rPr>
        <w:tab/>
        <w:t>Differential eLoran Station Almanac</w:t>
      </w:r>
    </w:p>
    <w:p w14:paraId="183F98FF" w14:textId="081BC322" w:rsidR="00DE4F9F" w:rsidRDefault="004B75DE" w:rsidP="00A446C9">
      <w:pPr>
        <w:pStyle w:val="BodyText"/>
        <w:rPr>
          <w:lang w:eastAsia="ko-KR"/>
        </w:rPr>
      </w:pPr>
      <w:r>
        <w:rPr>
          <w:rFonts w:hint="eastAsia"/>
          <w:lang w:eastAsia="ko-KR"/>
        </w:rPr>
        <w:t>S-246 and S-247 is a</w:t>
      </w:r>
      <w:r w:rsidR="00CC69AF">
        <w:rPr>
          <w:lang w:eastAsia="ko-KR"/>
        </w:rPr>
        <w:t>n</w:t>
      </w:r>
      <w:r>
        <w:rPr>
          <w:rFonts w:hint="eastAsia"/>
          <w:lang w:eastAsia="ko-KR"/>
        </w:rPr>
        <w:t xml:space="preserve"> Almanac standard for eLorean and dLoran station</w:t>
      </w:r>
      <w:r>
        <w:rPr>
          <w:lang w:eastAsia="ko-KR"/>
        </w:rPr>
        <w:t>. The research</w:t>
      </w:r>
      <w:r>
        <w:rPr>
          <w:rFonts w:hint="eastAsia"/>
          <w:lang w:eastAsia="ko-KR"/>
        </w:rPr>
        <w:t xml:space="preserve"> </w:t>
      </w:r>
      <w:r>
        <w:rPr>
          <w:lang w:eastAsia="ko-KR"/>
        </w:rPr>
        <w:t>team proposed the data model like Fig.1 and has requested the ENAV WG5 members</w:t>
      </w:r>
      <w:r w:rsidR="00CC69AF">
        <w:rPr>
          <w:lang w:eastAsia="ko-KR"/>
        </w:rPr>
        <w:t xml:space="preserve"> to</w:t>
      </w:r>
      <w:r>
        <w:rPr>
          <w:lang w:eastAsia="ko-KR"/>
        </w:rPr>
        <w:t xml:space="preserve"> review those. </w:t>
      </w:r>
    </w:p>
    <w:p w14:paraId="7FF27385" w14:textId="77777777" w:rsidR="004B75DE" w:rsidRDefault="004B75DE" w:rsidP="00A446C9">
      <w:pPr>
        <w:pStyle w:val="BodyText"/>
        <w:rPr>
          <w:lang w:eastAsia="ko-KR"/>
        </w:rPr>
      </w:pPr>
    </w:p>
    <w:p w14:paraId="5ADD263B" w14:textId="0A52F3CE" w:rsidR="00DE4F9F" w:rsidRDefault="003A25CE" w:rsidP="00A446C9">
      <w:pPr>
        <w:pStyle w:val="BodyText"/>
        <w:rPr>
          <w:lang w:eastAsia="ko-KR"/>
        </w:rPr>
      </w:pPr>
      <w:r>
        <w:rPr>
          <w:noProof/>
          <w:lang w:val="en-IE" w:eastAsia="en-IE"/>
        </w:rPr>
        <w:drawing>
          <wp:inline distT="0" distB="0" distL="0" distR="0" wp14:anchorId="2B5FE334" wp14:editId="3B8BA675">
            <wp:extent cx="6120130" cy="2632204"/>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3657" cy="2633721"/>
                    </a:xfrm>
                    <a:prstGeom prst="rect">
                      <a:avLst/>
                    </a:prstGeom>
                  </pic:spPr>
                </pic:pic>
              </a:graphicData>
            </a:graphic>
          </wp:inline>
        </w:drawing>
      </w:r>
    </w:p>
    <w:p w14:paraId="41C963B8" w14:textId="1C751B52" w:rsidR="003A25CE" w:rsidRDefault="003A25CE" w:rsidP="003A25CE">
      <w:pPr>
        <w:pStyle w:val="BodyText"/>
        <w:jc w:val="center"/>
        <w:rPr>
          <w:lang w:eastAsia="ko-KR"/>
        </w:rPr>
      </w:pPr>
      <w:r>
        <w:rPr>
          <w:rFonts w:hint="eastAsia"/>
          <w:lang w:eastAsia="ko-KR"/>
        </w:rPr>
        <w:t>Fig 1. eLoran and dLoran Station Almanac</w:t>
      </w:r>
    </w:p>
    <w:p w14:paraId="075582DB" w14:textId="0EE677FD" w:rsidR="00283B21" w:rsidRDefault="00D15225" w:rsidP="00A446C9">
      <w:pPr>
        <w:pStyle w:val="BodyText"/>
        <w:rPr>
          <w:lang w:eastAsia="ko-KR"/>
        </w:rPr>
      </w:pPr>
      <w:r>
        <w:rPr>
          <w:rFonts w:hint="eastAsia"/>
          <w:lang w:eastAsia="ko-KR"/>
        </w:rPr>
        <w:t xml:space="preserve">S-245 is </w:t>
      </w:r>
      <w:r w:rsidR="00CC69AF">
        <w:rPr>
          <w:lang w:eastAsia="ko-KR"/>
        </w:rPr>
        <w:t>a</w:t>
      </w:r>
      <w:r>
        <w:rPr>
          <w:rFonts w:hint="eastAsia"/>
          <w:lang w:eastAsia="ko-KR"/>
        </w:rPr>
        <w:t xml:space="preserve"> transfer standard of eLoran ASF data. </w:t>
      </w:r>
      <w:r>
        <w:rPr>
          <w:lang w:eastAsia="ko-KR"/>
        </w:rPr>
        <w:t xml:space="preserve">The data model of ASF data was developed based on the survey result of </w:t>
      </w:r>
      <w:r w:rsidR="00283B21" w:rsidRPr="004F7BF9">
        <w:rPr>
          <w:lang w:eastAsia="ko-KR"/>
        </w:rPr>
        <w:t>Radio Technical Commission for Maritime Services (RTCM) Special Committee (SC)</w:t>
      </w:r>
      <w:r w:rsidR="006B7C9F">
        <w:rPr>
          <w:lang w:eastAsia="ko-KR"/>
        </w:rPr>
        <w:t xml:space="preserve"> </w:t>
      </w:r>
      <w:r w:rsidR="00283B21" w:rsidRPr="004F7BF9">
        <w:rPr>
          <w:lang w:eastAsia="ko-KR"/>
        </w:rPr>
        <w:t>127</w:t>
      </w:r>
      <w:r>
        <w:rPr>
          <w:lang w:eastAsia="ko-KR"/>
        </w:rPr>
        <w:t xml:space="preserve"> </w:t>
      </w:r>
      <w:r w:rsidR="006B7C9F">
        <w:rPr>
          <w:lang w:eastAsia="ko-KR"/>
        </w:rPr>
        <w:t xml:space="preserve">and </w:t>
      </w:r>
      <w:r>
        <w:rPr>
          <w:lang w:eastAsia="ko-KR"/>
        </w:rPr>
        <w:t xml:space="preserve">recommendations </w:t>
      </w:r>
      <w:r w:rsidR="006B7C9F">
        <w:rPr>
          <w:lang w:eastAsia="ko-KR"/>
        </w:rPr>
        <w:t xml:space="preserve">from </w:t>
      </w:r>
      <w:r>
        <w:rPr>
          <w:lang w:eastAsia="ko-KR"/>
        </w:rPr>
        <w:t xml:space="preserve">GLA </w:t>
      </w:r>
      <w:r w:rsidR="006B7C9F">
        <w:rPr>
          <w:lang w:eastAsia="ko-KR"/>
        </w:rPr>
        <w:t xml:space="preserve">were considered to create the data model. </w:t>
      </w:r>
    </w:p>
    <w:p w14:paraId="5E30B3E9" w14:textId="77777777" w:rsidR="00CC69AF" w:rsidRPr="006B7C9F" w:rsidRDefault="00CC69AF" w:rsidP="00A446C9">
      <w:pPr>
        <w:pStyle w:val="BodyText"/>
        <w:rPr>
          <w:lang w:eastAsia="ko-KR"/>
        </w:rPr>
      </w:pPr>
    </w:p>
    <w:p w14:paraId="7AEEC631" w14:textId="50633953" w:rsidR="00DE4F9F" w:rsidRDefault="00283B21" w:rsidP="00283B21">
      <w:pPr>
        <w:pStyle w:val="BodyText"/>
        <w:jc w:val="center"/>
        <w:rPr>
          <w:lang w:eastAsia="ko-KR"/>
        </w:rPr>
      </w:pPr>
      <w:r w:rsidRPr="009D01B9">
        <w:rPr>
          <w:noProof/>
          <w:lang w:val="en-IE" w:eastAsia="en-IE"/>
        </w:rPr>
        <w:drawing>
          <wp:inline distT="0" distB="0" distL="0" distR="0" wp14:anchorId="099B1194" wp14:editId="1532F013">
            <wp:extent cx="4351612" cy="3483140"/>
            <wp:effectExtent l="0" t="0" r="0" b="317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2682" cy="3492000"/>
                    </a:xfrm>
                    <a:prstGeom prst="rect">
                      <a:avLst/>
                    </a:prstGeom>
                    <a:noFill/>
                    <a:ln>
                      <a:noFill/>
                    </a:ln>
                  </pic:spPr>
                </pic:pic>
              </a:graphicData>
            </a:graphic>
          </wp:inline>
        </w:drawing>
      </w:r>
    </w:p>
    <w:p w14:paraId="2756B171" w14:textId="242B12CA" w:rsidR="00966759" w:rsidRDefault="00283B21" w:rsidP="00283B21">
      <w:pPr>
        <w:pStyle w:val="BodyText"/>
        <w:jc w:val="center"/>
        <w:rPr>
          <w:lang w:eastAsia="ko-KR"/>
        </w:rPr>
      </w:pPr>
      <w:r>
        <w:rPr>
          <w:rFonts w:hint="eastAsia"/>
          <w:lang w:eastAsia="ko-KR"/>
        </w:rPr>
        <w:lastRenderedPageBreak/>
        <w:t>F</w:t>
      </w:r>
      <w:r>
        <w:rPr>
          <w:lang w:eastAsia="ko-KR"/>
        </w:rPr>
        <w:t xml:space="preserve">ig. 2 </w:t>
      </w:r>
      <w:r w:rsidR="00D15225">
        <w:rPr>
          <w:lang w:eastAsia="ko-KR"/>
        </w:rPr>
        <w:t xml:space="preserve">Data Model of </w:t>
      </w:r>
      <w:r>
        <w:rPr>
          <w:rFonts w:hint="eastAsia"/>
          <w:lang w:eastAsia="ko-KR"/>
        </w:rPr>
        <w:t xml:space="preserve">S-245 ASF </w:t>
      </w:r>
      <w:r>
        <w:rPr>
          <w:lang w:eastAsia="ko-KR"/>
        </w:rPr>
        <w:t>Data</w:t>
      </w:r>
    </w:p>
    <w:p w14:paraId="7E3FF9D4" w14:textId="77777777" w:rsidR="00251F57" w:rsidRPr="00E62704" w:rsidRDefault="00251F57" w:rsidP="00251F57">
      <w:pPr>
        <w:pStyle w:val="BodyText"/>
        <w:rPr>
          <w:lang w:eastAsia="ko-KR"/>
        </w:rPr>
      </w:pPr>
      <w:r w:rsidRPr="00E62704">
        <w:rPr>
          <w:lang w:eastAsia="ko-KR"/>
        </w:rPr>
        <w:t xml:space="preserve">Model design has been carried referring the analysed results of </w:t>
      </w:r>
      <w:r w:rsidRPr="00E62704">
        <w:rPr>
          <w:rFonts w:hint="eastAsia"/>
          <w:lang w:eastAsia="ko-KR"/>
        </w:rPr>
        <w:t>eLoran</w:t>
      </w:r>
      <w:r>
        <w:rPr>
          <w:lang w:eastAsia="ko-KR"/>
        </w:rPr>
        <w:t xml:space="preserve"> </w:t>
      </w:r>
      <w:r w:rsidRPr="00E62704">
        <w:rPr>
          <w:lang w:eastAsia="ko-KR"/>
        </w:rPr>
        <w:t xml:space="preserve">S-20X </w:t>
      </w:r>
      <w:r>
        <w:rPr>
          <w:lang w:eastAsia="ko-KR"/>
        </w:rPr>
        <w:t xml:space="preserve">product specification </w:t>
      </w:r>
      <w:r w:rsidRPr="00E62704">
        <w:rPr>
          <w:lang w:eastAsia="ko-KR"/>
        </w:rPr>
        <w:t>requirements. The metadata of ASF file, S200 Mesh information which stores the information of mesh node, mesh based feature storing the ASF value and error value are categorized. The metadata includes ASF file’s header information and the boundary information of the map area.</w:t>
      </w:r>
    </w:p>
    <w:p w14:paraId="1897005D" w14:textId="77777777" w:rsidR="00283B21" w:rsidRPr="00251F57" w:rsidRDefault="00283B21" w:rsidP="00283B21">
      <w:pPr>
        <w:pStyle w:val="BodyText"/>
        <w:jc w:val="center"/>
        <w:rPr>
          <w:lang w:eastAsia="ko-KR"/>
        </w:rPr>
      </w:pPr>
    </w:p>
    <w:p w14:paraId="7D68F3A3" w14:textId="7DF627B4" w:rsidR="007D4186" w:rsidRDefault="00251F57" w:rsidP="007D4186">
      <w:pPr>
        <w:pStyle w:val="Heading2"/>
        <w:rPr>
          <w:lang w:eastAsia="ko-KR"/>
        </w:rPr>
      </w:pPr>
      <w:r>
        <w:rPr>
          <w:lang w:eastAsia="ko-KR"/>
        </w:rPr>
        <w:t xml:space="preserve">Creation of </w:t>
      </w:r>
      <w:r w:rsidR="000D428E">
        <w:rPr>
          <w:lang w:eastAsia="ko-KR"/>
        </w:rPr>
        <w:t>S-2</w:t>
      </w:r>
      <w:r w:rsidR="00DE4F9F">
        <w:rPr>
          <w:lang w:eastAsia="ko-KR"/>
        </w:rPr>
        <w:t xml:space="preserve">45 ASF </w:t>
      </w:r>
      <w:r>
        <w:rPr>
          <w:rFonts w:hint="eastAsia"/>
          <w:lang w:eastAsia="ko-KR"/>
        </w:rPr>
        <w:t>Sample data</w:t>
      </w:r>
    </w:p>
    <w:p w14:paraId="3E57B46B" w14:textId="77777777" w:rsidR="007D4186" w:rsidRDefault="007D4186" w:rsidP="007D4186">
      <w:pPr>
        <w:pStyle w:val="BodyText"/>
        <w:rPr>
          <w:lang w:eastAsia="ko-KR"/>
        </w:rPr>
      </w:pPr>
    </w:p>
    <w:p w14:paraId="32C100F1" w14:textId="29568B7B" w:rsidR="00251F57" w:rsidRPr="00E62704" w:rsidRDefault="00251F57" w:rsidP="00251F57">
      <w:pPr>
        <w:pStyle w:val="BodyText"/>
        <w:rPr>
          <w:lang w:eastAsia="ko-KR"/>
        </w:rPr>
      </w:pPr>
      <w:r>
        <w:rPr>
          <w:rFonts w:hint="eastAsia"/>
          <w:lang w:eastAsia="ko-KR"/>
        </w:rPr>
        <w:t xml:space="preserve">The </w:t>
      </w:r>
      <w:r>
        <w:rPr>
          <w:lang w:eastAsia="ko-KR"/>
        </w:rPr>
        <w:t xml:space="preserve">research team created the S-245 ASF sample data to verify the data model of S-245. </w:t>
      </w:r>
      <w:r w:rsidRPr="00F93ECE">
        <w:rPr>
          <w:rFonts w:cs="Arial"/>
          <w:lang w:eastAsia="ko-KR"/>
        </w:rPr>
        <w:t>RTCM SC 127 Minimum Performance Standards for Marine eLoran Receiving Equipment (MPS)</w:t>
      </w:r>
      <w:r>
        <w:rPr>
          <w:rFonts w:cs="Arial"/>
          <w:lang w:eastAsia="ko-KR"/>
        </w:rPr>
        <w:t xml:space="preserve"> was used to create the sample data. </w:t>
      </w:r>
      <w:r w:rsidR="006B7C9F">
        <w:rPr>
          <w:rFonts w:cs="Arial"/>
          <w:lang w:eastAsia="ko-KR"/>
        </w:rPr>
        <w:t xml:space="preserve">Regarding the characteristics of ASF data, </w:t>
      </w:r>
      <w:r w:rsidRPr="00E62704">
        <w:rPr>
          <w:lang w:eastAsia="ko-KR"/>
        </w:rPr>
        <w:t>boundaries of the ASF map area are same</w:t>
      </w:r>
      <w:r w:rsidR="006B7C9F">
        <w:rPr>
          <w:lang w:eastAsia="ko-KR"/>
        </w:rPr>
        <w:t xml:space="preserve"> but</w:t>
      </w:r>
      <w:r w:rsidRPr="00E62704">
        <w:rPr>
          <w:lang w:eastAsia="ko-KR"/>
        </w:rPr>
        <w:t xml:space="preserve">, map creation information (type of map, </w:t>
      </w:r>
      <w:r w:rsidRPr="00E62704">
        <w:rPr>
          <w:rFonts w:hint="eastAsia"/>
          <w:lang w:eastAsia="ko-KR"/>
        </w:rPr>
        <w:t>designator</w:t>
      </w:r>
      <w:r w:rsidRPr="00E62704">
        <w:rPr>
          <w:lang w:eastAsia="ko-KR"/>
        </w:rPr>
        <w:t xml:space="preserve"> of transmitter) could be different. So ASF maps are grouped by series with type of map and each series has one more blocks according to the transmitters. Block can proceed the mesh based ASF value and error value. ASF data points are located at the vertex of regular mesh girds and these data values are operated by Feature Type class. One transmitter has one block and all blocks have each one mesh typed map with ASF value and error value.</w:t>
      </w:r>
      <w:r>
        <w:rPr>
          <w:lang w:eastAsia="ko-KR"/>
        </w:rPr>
        <w:t xml:space="preserve">  Fig. 3 shows the structure for mesh based ASF data. </w:t>
      </w:r>
    </w:p>
    <w:p w14:paraId="215826D6" w14:textId="77777777" w:rsidR="00283B21" w:rsidRPr="00947DA3" w:rsidRDefault="00283B21" w:rsidP="00283B21">
      <w:pPr>
        <w:pStyle w:val="BodyText"/>
        <w:rPr>
          <w:lang w:eastAsia="ko-KR"/>
        </w:rPr>
      </w:pPr>
    </w:p>
    <w:p w14:paraId="4DD6AFEA" w14:textId="77777777" w:rsidR="00283B21" w:rsidRDefault="00283B21" w:rsidP="00283B21">
      <w:pPr>
        <w:pStyle w:val="BodyText"/>
        <w:jc w:val="center"/>
        <w:rPr>
          <w:lang w:eastAsia="ko-KR"/>
        </w:rPr>
      </w:pPr>
      <w:r w:rsidRPr="00EC1EC3">
        <w:rPr>
          <w:noProof/>
          <w:color w:val="0033CC"/>
          <w:lang w:val="en-IE" w:eastAsia="en-IE"/>
        </w:rPr>
        <w:drawing>
          <wp:inline distT="0" distB="0" distL="0" distR="0" wp14:anchorId="481EE7F7" wp14:editId="64B5D95A">
            <wp:extent cx="5620097" cy="3352800"/>
            <wp:effectExtent l="0" t="0" r="0" b="0"/>
            <wp:docPr id="37" name="그림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9318" cy="3376198"/>
                    </a:xfrm>
                    <a:prstGeom prst="rect">
                      <a:avLst/>
                    </a:prstGeom>
                    <a:noFill/>
                    <a:ln>
                      <a:noFill/>
                    </a:ln>
                  </pic:spPr>
                </pic:pic>
              </a:graphicData>
            </a:graphic>
          </wp:inline>
        </w:drawing>
      </w:r>
    </w:p>
    <w:p w14:paraId="40278B7C" w14:textId="1443325B" w:rsidR="00283B21" w:rsidRDefault="00283B21" w:rsidP="00283B21">
      <w:pPr>
        <w:pStyle w:val="BodyText"/>
        <w:jc w:val="center"/>
        <w:rPr>
          <w:lang w:eastAsia="ko-KR"/>
        </w:rPr>
      </w:pPr>
      <w:r>
        <w:rPr>
          <w:rFonts w:hint="eastAsia"/>
          <w:lang w:eastAsia="ko-KR"/>
        </w:rPr>
        <w:t>Fig</w:t>
      </w:r>
      <w:r>
        <w:rPr>
          <w:lang w:eastAsia="ko-KR"/>
        </w:rPr>
        <w:t xml:space="preserve">. 3 </w:t>
      </w:r>
      <w:r w:rsidR="00251F57">
        <w:t>Structure for Mesh based ASF data</w:t>
      </w:r>
    </w:p>
    <w:p w14:paraId="3E1CD093" w14:textId="77777777" w:rsidR="00283B21" w:rsidRDefault="00283B21" w:rsidP="00283B21">
      <w:pPr>
        <w:pStyle w:val="BodyText"/>
        <w:rPr>
          <w:lang w:eastAsia="ko-KR"/>
        </w:rPr>
      </w:pPr>
    </w:p>
    <w:p w14:paraId="68A8BA14" w14:textId="29138D9A" w:rsidR="00283B21" w:rsidRDefault="00251F57" w:rsidP="00283B21">
      <w:pPr>
        <w:pStyle w:val="BodyText"/>
        <w:rPr>
          <w:lang w:eastAsia="ko-KR"/>
        </w:rPr>
      </w:pPr>
      <w:r>
        <w:rPr>
          <w:rFonts w:hint="eastAsia"/>
          <w:lang w:eastAsia="ko-KR"/>
        </w:rPr>
        <w:t xml:space="preserve">The </w:t>
      </w:r>
      <w:r>
        <w:rPr>
          <w:lang w:eastAsia="ko-KR"/>
        </w:rPr>
        <w:t>research</w:t>
      </w:r>
      <w:r>
        <w:rPr>
          <w:rFonts w:hint="eastAsia"/>
          <w:lang w:eastAsia="ko-KR"/>
        </w:rPr>
        <w:t xml:space="preserve"> </w:t>
      </w:r>
      <w:r>
        <w:rPr>
          <w:lang w:eastAsia="ko-KR"/>
        </w:rPr>
        <w:t>team decided to create the S-245 sample data according to the ASF data structure proposed. The commonly used format for grid</w:t>
      </w:r>
      <w:r w:rsidR="006B7C9F">
        <w:rPr>
          <w:lang w:eastAsia="ko-KR"/>
        </w:rPr>
        <w:t>ded</w:t>
      </w:r>
      <w:r>
        <w:rPr>
          <w:lang w:eastAsia="ko-KR"/>
        </w:rPr>
        <w:t xml:space="preserve"> data in S-200 is the HDF-5, which </w:t>
      </w:r>
      <w:r w:rsidR="00124432" w:rsidRPr="00124432">
        <w:rPr>
          <w:lang w:eastAsia="ko-KR"/>
        </w:rPr>
        <w:t xml:space="preserve">is a data model, library, and file format for storing and managing data. It supports an unlimited variety of datatypes, and is designed for flexible and efficient I/O and for high volume and complex data. HDF5 is portable and is extensible, allowing applications to evolve in their use of HDF5. The HDF5 Technology suite includes tools and applications for managing, manipulating, viewing, and </w:t>
      </w:r>
      <w:r w:rsidR="00983B63" w:rsidRPr="00124432">
        <w:rPr>
          <w:lang w:eastAsia="ko-KR"/>
        </w:rPr>
        <w:t>analysing</w:t>
      </w:r>
      <w:r w:rsidR="00124432" w:rsidRPr="00124432">
        <w:rPr>
          <w:lang w:eastAsia="ko-KR"/>
        </w:rPr>
        <w:t xml:space="preserve"> data in the HDF5 format.</w:t>
      </w:r>
    </w:p>
    <w:p w14:paraId="6D8B19E8" w14:textId="77777777" w:rsidR="00251F57" w:rsidRDefault="00251F57" w:rsidP="00283B21">
      <w:pPr>
        <w:pStyle w:val="BodyText"/>
        <w:rPr>
          <w:lang w:eastAsia="ko-KR"/>
        </w:rPr>
      </w:pPr>
    </w:p>
    <w:p w14:paraId="43B7B332" w14:textId="03BC0097" w:rsidR="00124432" w:rsidRDefault="00251F57" w:rsidP="00F7643C">
      <w:pPr>
        <w:pStyle w:val="BodyText"/>
        <w:rPr>
          <w:lang w:eastAsia="ko-KR"/>
        </w:rPr>
      </w:pPr>
      <w:r>
        <w:rPr>
          <w:rFonts w:hint="eastAsia"/>
          <w:lang w:eastAsia="ko-KR"/>
        </w:rPr>
        <w:lastRenderedPageBreak/>
        <w:t>F</w:t>
      </w:r>
      <w:r>
        <w:rPr>
          <w:lang w:eastAsia="ko-KR"/>
        </w:rPr>
        <w:t>ig. 4 shows the structure of HDF-5, which consists of Group and Dataset. The group means folder and dataset means the file. The dataset can belong to the group. The group and dataset contain</w:t>
      </w:r>
      <w:r w:rsidR="00F7643C">
        <w:rPr>
          <w:lang w:eastAsia="ko-KR"/>
        </w:rPr>
        <w:t>s</w:t>
      </w:r>
      <w:r>
        <w:rPr>
          <w:lang w:eastAsia="ko-KR"/>
        </w:rPr>
        <w:t xml:space="preserve"> attribute</w:t>
      </w:r>
      <w:r w:rsidR="00F7643C">
        <w:rPr>
          <w:lang w:eastAsia="ko-KR"/>
        </w:rPr>
        <w:t xml:space="preserve"> value. </w:t>
      </w:r>
    </w:p>
    <w:p w14:paraId="79624ED1" w14:textId="4EE3ACB8" w:rsidR="00124432" w:rsidRDefault="00124432" w:rsidP="00124432">
      <w:pPr>
        <w:pStyle w:val="BodyText"/>
        <w:jc w:val="center"/>
        <w:rPr>
          <w:lang w:eastAsia="ko-KR"/>
        </w:rPr>
      </w:pPr>
      <w:r w:rsidRPr="00124432">
        <w:rPr>
          <w:noProof/>
          <w:lang w:val="en-IE" w:eastAsia="en-IE"/>
        </w:rPr>
        <w:drawing>
          <wp:inline distT="0" distB="0" distL="0" distR="0" wp14:anchorId="0F65E5EA" wp14:editId="236EFEC2">
            <wp:extent cx="4510687" cy="2417275"/>
            <wp:effectExtent l="0" t="0" r="4445" b="2540"/>
            <wp:docPr id="5"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4"/>
                    <pic:cNvPicPr>
                      <a:picLocks noChangeAspect="1"/>
                    </pic:cNvPicPr>
                  </pic:nvPicPr>
                  <pic:blipFill>
                    <a:blip r:embed="rId11"/>
                    <a:stretch>
                      <a:fillRect/>
                    </a:stretch>
                  </pic:blipFill>
                  <pic:spPr>
                    <a:xfrm>
                      <a:off x="0" y="0"/>
                      <a:ext cx="4515717" cy="2419971"/>
                    </a:xfrm>
                    <a:prstGeom prst="rect">
                      <a:avLst/>
                    </a:prstGeom>
                  </pic:spPr>
                </pic:pic>
              </a:graphicData>
            </a:graphic>
          </wp:inline>
        </w:drawing>
      </w:r>
    </w:p>
    <w:p w14:paraId="74300CA0" w14:textId="01BFD98B" w:rsidR="00124432" w:rsidRDefault="00124432" w:rsidP="00124432">
      <w:pPr>
        <w:pStyle w:val="BodyText"/>
        <w:jc w:val="center"/>
        <w:rPr>
          <w:lang w:eastAsia="ko-KR"/>
        </w:rPr>
      </w:pPr>
      <w:r>
        <w:rPr>
          <w:rFonts w:hint="eastAsia"/>
          <w:lang w:eastAsia="ko-KR"/>
        </w:rPr>
        <w:t xml:space="preserve">Fig 4. </w:t>
      </w:r>
      <w:r w:rsidR="00F7643C">
        <w:rPr>
          <w:lang w:eastAsia="ko-KR"/>
        </w:rPr>
        <w:t xml:space="preserve">Structure of </w:t>
      </w:r>
      <w:r>
        <w:rPr>
          <w:rFonts w:hint="eastAsia"/>
          <w:lang w:eastAsia="ko-KR"/>
        </w:rPr>
        <w:t>HDF-5</w:t>
      </w:r>
      <w:r w:rsidR="00F7643C">
        <w:rPr>
          <w:lang w:eastAsia="ko-KR"/>
        </w:rPr>
        <w:t xml:space="preserve"> format</w:t>
      </w:r>
    </w:p>
    <w:p w14:paraId="4E30B857" w14:textId="77777777" w:rsidR="00283B21" w:rsidRDefault="00283B21" w:rsidP="00283B21">
      <w:pPr>
        <w:pStyle w:val="BodyText"/>
        <w:rPr>
          <w:lang w:eastAsia="ko-KR"/>
        </w:rPr>
      </w:pPr>
    </w:p>
    <w:p w14:paraId="63A3E753" w14:textId="5C469D43" w:rsidR="00966048" w:rsidRDefault="00966048" w:rsidP="00283B21">
      <w:pPr>
        <w:pStyle w:val="BodyText"/>
        <w:rPr>
          <w:lang w:eastAsia="ko-KR"/>
        </w:rPr>
      </w:pPr>
      <w:r>
        <w:rPr>
          <w:rFonts w:hint="eastAsia"/>
          <w:lang w:eastAsia="ko-KR"/>
        </w:rPr>
        <w:t xml:space="preserve">The research team created the S-245 sample data with the source </w:t>
      </w:r>
      <w:r>
        <w:rPr>
          <w:lang w:eastAsia="ko-KR"/>
        </w:rPr>
        <w:t xml:space="preserve">information of </w:t>
      </w:r>
      <w:r>
        <w:rPr>
          <w:rFonts w:hint="eastAsia"/>
          <w:lang w:eastAsia="ko-KR"/>
        </w:rPr>
        <w:t xml:space="preserve">ASF </w:t>
      </w:r>
      <w:r>
        <w:rPr>
          <w:lang w:eastAsia="ko-KR"/>
        </w:rPr>
        <w:t xml:space="preserve">data. The S-245 product specification is required to define the portrayal rule, but since there is not available references for the portrayal purpose, it’s observed that it’s difficult to implement the portrayal at this point. The ASF data can be confirmed with the HDF-5 Viewer instead of the portrayal of ASF data. The result of creating the S-245 ASF sample data will be reported in the ENAV21. </w:t>
      </w:r>
    </w:p>
    <w:p w14:paraId="74A24952" w14:textId="77777777" w:rsidR="00DE4F9F" w:rsidRPr="00CB2351" w:rsidRDefault="00DE4F9F" w:rsidP="00A446C9">
      <w:pPr>
        <w:pStyle w:val="BodyText"/>
        <w:rPr>
          <w:lang w:eastAsia="ko-KR"/>
        </w:rPr>
      </w:pPr>
    </w:p>
    <w:p w14:paraId="0B3E7DFE" w14:textId="44992255" w:rsidR="00DE4F9F" w:rsidRDefault="00966048" w:rsidP="00DE4F9F">
      <w:pPr>
        <w:pStyle w:val="Heading2"/>
        <w:rPr>
          <w:lang w:eastAsia="ko-KR"/>
        </w:rPr>
      </w:pPr>
      <w:r>
        <w:rPr>
          <w:lang w:eastAsia="ko-KR"/>
        </w:rPr>
        <w:t xml:space="preserve">Future plan of </w:t>
      </w:r>
      <w:r w:rsidR="00DE4F9F">
        <w:rPr>
          <w:lang w:eastAsia="ko-KR"/>
        </w:rPr>
        <w:t xml:space="preserve">eLoran </w:t>
      </w:r>
      <w:r w:rsidR="00983B63">
        <w:rPr>
          <w:lang w:eastAsia="ko-KR"/>
        </w:rPr>
        <w:t>S-2</w:t>
      </w:r>
      <w:r>
        <w:rPr>
          <w:lang w:eastAsia="ko-KR"/>
        </w:rPr>
        <w:t>00 product specification</w:t>
      </w:r>
      <w:r w:rsidR="00DE4F9F" w:rsidRPr="00EB04D8">
        <w:rPr>
          <w:rFonts w:hint="eastAsia"/>
          <w:lang w:eastAsia="ko-KR"/>
        </w:rPr>
        <w:t xml:space="preserve"> </w:t>
      </w:r>
    </w:p>
    <w:p w14:paraId="77742614" w14:textId="77777777" w:rsidR="00DE4F9F" w:rsidRDefault="00DE4F9F" w:rsidP="00DE4F9F">
      <w:pPr>
        <w:pStyle w:val="BodyText"/>
        <w:rPr>
          <w:lang w:eastAsia="ko-KR"/>
        </w:rPr>
      </w:pPr>
    </w:p>
    <w:p w14:paraId="3A38DB93" w14:textId="6824C6BA" w:rsidR="00B264B5" w:rsidRDefault="00184C24" w:rsidP="00DE4F9F">
      <w:pPr>
        <w:pStyle w:val="BodyText"/>
        <w:rPr>
          <w:lang w:eastAsia="ko-KR"/>
        </w:rPr>
      </w:pPr>
      <w:r>
        <w:rPr>
          <w:rFonts w:hint="eastAsia"/>
          <w:lang w:eastAsia="ko-KR"/>
        </w:rPr>
        <w:t>R</w:t>
      </w:r>
      <w:r>
        <w:rPr>
          <w:lang w:eastAsia="ko-KR"/>
        </w:rPr>
        <w:t>OK has been developing the eLoran S-200 product specification. The requirement for the development of standard was surveyed in the RTCM SC-</w:t>
      </w:r>
      <w:r w:rsidRPr="004F7BF9">
        <w:rPr>
          <w:lang w:eastAsia="ko-KR"/>
        </w:rPr>
        <w:t>127 Minimum Performance Standards for Marine eLoran Receiving Equipment</w:t>
      </w:r>
      <w:r w:rsidRPr="004F7BF9">
        <w:rPr>
          <w:rFonts w:hint="eastAsia"/>
          <w:lang w:eastAsia="ko-KR"/>
        </w:rPr>
        <w:t xml:space="preserve"> </w:t>
      </w:r>
      <w:r w:rsidRPr="004F7BF9">
        <w:rPr>
          <w:lang w:eastAsia="ko-KR"/>
        </w:rPr>
        <w:t>(MPS)</w:t>
      </w:r>
      <w:r>
        <w:rPr>
          <w:lang w:eastAsia="ko-KR"/>
        </w:rPr>
        <w:t>. From the investigation, the data model of ASF</w:t>
      </w:r>
      <w:r w:rsidR="006B7C9F">
        <w:rPr>
          <w:lang w:eastAsia="ko-KR"/>
        </w:rPr>
        <w:t xml:space="preserve">, eLoran and dLoran </w:t>
      </w:r>
      <w:r>
        <w:rPr>
          <w:lang w:eastAsia="ko-KR"/>
        </w:rPr>
        <w:t xml:space="preserve">almanac was designed and proposed. Specially, the S-245 ASF sample data was created in HDF-5 format to verify the ASF data model. </w:t>
      </w:r>
    </w:p>
    <w:p w14:paraId="38634036" w14:textId="77777777" w:rsidR="00184C24" w:rsidRDefault="00184C24" w:rsidP="00DE4F9F">
      <w:pPr>
        <w:pStyle w:val="BodyText"/>
        <w:rPr>
          <w:lang w:eastAsia="ko-KR"/>
        </w:rPr>
      </w:pPr>
    </w:p>
    <w:p w14:paraId="3E126A61" w14:textId="7A1AB5FF" w:rsidR="00184C24" w:rsidRPr="00184C24" w:rsidRDefault="00122F36" w:rsidP="00DE4F9F">
      <w:pPr>
        <w:pStyle w:val="BodyText"/>
        <w:rPr>
          <w:lang w:eastAsia="ko-KR"/>
        </w:rPr>
      </w:pPr>
      <w:r>
        <w:rPr>
          <w:rFonts w:hint="eastAsia"/>
          <w:lang w:eastAsia="ko-KR"/>
        </w:rPr>
        <w:t xml:space="preserve">The S-245 ASF sample date was shared with the eLoran </w:t>
      </w:r>
      <w:r>
        <w:rPr>
          <w:lang w:eastAsia="ko-KR"/>
        </w:rPr>
        <w:t>receiver</w:t>
      </w:r>
      <w:r>
        <w:rPr>
          <w:rFonts w:hint="eastAsia"/>
          <w:lang w:eastAsia="ko-KR"/>
        </w:rPr>
        <w:t xml:space="preserve"> </w:t>
      </w:r>
      <w:r>
        <w:rPr>
          <w:lang w:eastAsia="ko-KR"/>
        </w:rPr>
        <w:t>industries and the research team will improve the ASF data model considering recommendations from industries. In order to advance</w:t>
      </w:r>
      <w:r w:rsidR="00A07852">
        <w:rPr>
          <w:lang w:eastAsia="ko-KR"/>
        </w:rPr>
        <w:t xml:space="preserve"> the development of eLoran S-2XX</w:t>
      </w:r>
      <w:r>
        <w:rPr>
          <w:lang w:eastAsia="ko-KR"/>
        </w:rPr>
        <w:t xml:space="preserve"> product specification, the document will be drafted using the template of IALA S-200 guideline. The draft document will include the followings;</w:t>
      </w:r>
    </w:p>
    <w:p w14:paraId="2A1965DF" w14:textId="0861D3E8" w:rsidR="00CB2351" w:rsidRPr="00F93ECE" w:rsidRDefault="00122F36" w:rsidP="00CB2351">
      <w:pPr>
        <w:pStyle w:val="BodyText"/>
        <w:numPr>
          <w:ilvl w:val="0"/>
          <w:numId w:val="45"/>
        </w:numPr>
        <w:rPr>
          <w:rFonts w:cs="Arial"/>
          <w:lang w:eastAsia="ko-KR"/>
        </w:rPr>
      </w:pPr>
      <w:r>
        <w:rPr>
          <w:rFonts w:cs="Arial" w:hint="eastAsia"/>
          <w:lang w:eastAsia="ko-KR"/>
        </w:rPr>
        <w:t>Product specification maintenance</w:t>
      </w:r>
    </w:p>
    <w:p w14:paraId="65645686" w14:textId="41ECC70B" w:rsidR="00CB2351" w:rsidRPr="00F93ECE" w:rsidRDefault="00122F36" w:rsidP="00CB2351">
      <w:pPr>
        <w:pStyle w:val="BodyText"/>
        <w:numPr>
          <w:ilvl w:val="0"/>
          <w:numId w:val="45"/>
        </w:numPr>
        <w:rPr>
          <w:rFonts w:cs="Arial"/>
          <w:lang w:eastAsia="ko-KR"/>
        </w:rPr>
      </w:pPr>
      <w:r>
        <w:rPr>
          <w:rFonts w:cs="Arial" w:hint="eastAsia"/>
          <w:lang w:eastAsia="ko-KR"/>
        </w:rPr>
        <w:t>Specification scope</w:t>
      </w:r>
    </w:p>
    <w:p w14:paraId="457FF32F" w14:textId="2379EA42" w:rsidR="00CB2351" w:rsidRPr="00F93ECE" w:rsidRDefault="00122F36" w:rsidP="00CB2351">
      <w:pPr>
        <w:pStyle w:val="BodyText"/>
        <w:numPr>
          <w:ilvl w:val="0"/>
          <w:numId w:val="45"/>
        </w:numPr>
        <w:rPr>
          <w:rFonts w:cs="Arial"/>
          <w:lang w:eastAsia="ko-KR"/>
        </w:rPr>
      </w:pPr>
      <w:r>
        <w:rPr>
          <w:rFonts w:cs="Arial" w:hint="eastAsia"/>
          <w:lang w:eastAsia="ko-KR"/>
        </w:rPr>
        <w:t>Data content and structure</w:t>
      </w:r>
    </w:p>
    <w:p w14:paraId="6B41A919" w14:textId="41B02C5C" w:rsidR="00CB2351" w:rsidRPr="00F93ECE" w:rsidRDefault="00122F36" w:rsidP="00CB2351">
      <w:pPr>
        <w:pStyle w:val="BodyText"/>
        <w:numPr>
          <w:ilvl w:val="0"/>
          <w:numId w:val="45"/>
        </w:numPr>
        <w:rPr>
          <w:rFonts w:cs="Arial"/>
          <w:lang w:eastAsia="ko-KR"/>
        </w:rPr>
      </w:pPr>
      <w:r>
        <w:rPr>
          <w:rFonts w:cs="Arial" w:hint="eastAsia"/>
          <w:lang w:eastAsia="ko-KR"/>
        </w:rPr>
        <w:t>Data quality, Data capture and classification</w:t>
      </w:r>
    </w:p>
    <w:p w14:paraId="7F43FCF9" w14:textId="61CFC779" w:rsidR="00CB2351" w:rsidRPr="00F93ECE" w:rsidRDefault="00122F36" w:rsidP="00CB2351">
      <w:pPr>
        <w:pStyle w:val="BodyText"/>
        <w:numPr>
          <w:ilvl w:val="0"/>
          <w:numId w:val="45"/>
        </w:numPr>
        <w:rPr>
          <w:rFonts w:cs="Arial"/>
          <w:lang w:eastAsia="ko-KR"/>
        </w:rPr>
      </w:pPr>
      <w:r>
        <w:rPr>
          <w:rFonts w:cs="Arial" w:hint="eastAsia"/>
          <w:lang w:eastAsia="ko-KR"/>
        </w:rPr>
        <w:t>Data Maintenance and data product format (encoding)</w:t>
      </w:r>
    </w:p>
    <w:p w14:paraId="18DD3CD2" w14:textId="32429CBF" w:rsidR="00122F36" w:rsidRPr="00122F36" w:rsidRDefault="00122F36" w:rsidP="00364CA9">
      <w:pPr>
        <w:pStyle w:val="BodyText"/>
        <w:numPr>
          <w:ilvl w:val="0"/>
          <w:numId w:val="45"/>
        </w:numPr>
        <w:rPr>
          <w:rFonts w:cs="Arial"/>
          <w:lang w:eastAsia="ko-KR"/>
        </w:rPr>
      </w:pPr>
      <w:r w:rsidRPr="00122F36">
        <w:rPr>
          <w:rFonts w:cs="Arial" w:hint="eastAsia"/>
          <w:lang w:eastAsia="ko-KR"/>
        </w:rPr>
        <w:t>Data product delivery and metadata</w:t>
      </w:r>
    </w:p>
    <w:p w14:paraId="38A378C6" w14:textId="77777777" w:rsidR="00CB2351" w:rsidRDefault="00CB2351" w:rsidP="00CB2351">
      <w:pPr>
        <w:pStyle w:val="BodyText"/>
        <w:rPr>
          <w:lang w:eastAsia="ko-KR"/>
        </w:rPr>
      </w:pPr>
    </w:p>
    <w:p w14:paraId="73326061" w14:textId="7DFD3B38" w:rsidR="00A17924" w:rsidRDefault="00A17924" w:rsidP="00CB2351">
      <w:pPr>
        <w:pStyle w:val="BodyText"/>
        <w:rPr>
          <w:lang w:eastAsia="ko-KR"/>
        </w:rPr>
      </w:pPr>
      <w:r>
        <w:rPr>
          <w:rFonts w:hint="eastAsia"/>
          <w:lang w:eastAsia="ko-KR"/>
        </w:rPr>
        <w:lastRenderedPageBreak/>
        <w:t xml:space="preserve">The research team will </w:t>
      </w:r>
      <w:r>
        <w:rPr>
          <w:lang w:eastAsia="ko-KR"/>
        </w:rPr>
        <w:t>carry out further review</w:t>
      </w:r>
      <w:r w:rsidR="006B7C9F">
        <w:rPr>
          <w:lang w:eastAsia="ko-KR"/>
        </w:rPr>
        <w:t xml:space="preserve"> of the </w:t>
      </w:r>
      <w:r>
        <w:rPr>
          <w:lang w:eastAsia="ko-KR"/>
        </w:rPr>
        <w:t>S-245, S-246 and S-247</w:t>
      </w:r>
      <w:r w:rsidR="006B7C9F">
        <w:rPr>
          <w:lang w:eastAsia="ko-KR"/>
        </w:rPr>
        <w:t xml:space="preserve"> data model</w:t>
      </w:r>
      <w:r>
        <w:rPr>
          <w:lang w:eastAsia="ko-KR"/>
        </w:rPr>
        <w:t xml:space="preserve"> to make sure that it can be proper for S-2</w:t>
      </w:r>
      <w:r w:rsidR="00A07852">
        <w:rPr>
          <w:lang w:eastAsia="ko-KR"/>
        </w:rPr>
        <w:t>00 product specification. The product specification</w:t>
      </w:r>
      <w:r>
        <w:rPr>
          <w:lang w:eastAsia="ko-KR"/>
        </w:rPr>
        <w:t xml:space="preserve"> document will be drafted based on each data model. </w:t>
      </w:r>
    </w:p>
    <w:p w14:paraId="244E8433" w14:textId="77777777" w:rsidR="00A17924" w:rsidRDefault="00A17924" w:rsidP="00CB2351">
      <w:pPr>
        <w:pStyle w:val="BodyText"/>
        <w:rPr>
          <w:lang w:eastAsia="ko-KR"/>
        </w:rPr>
      </w:pPr>
    </w:p>
    <w:p w14:paraId="2B65E8E4" w14:textId="77777777" w:rsidR="00CB2351" w:rsidRPr="009D4502" w:rsidRDefault="00CB2351" w:rsidP="00A446C9">
      <w:pPr>
        <w:pStyle w:val="BodyText"/>
        <w:rPr>
          <w:lang w:eastAsia="ko-KR"/>
        </w:rPr>
      </w:pPr>
    </w:p>
    <w:p w14:paraId="636B85F6" w14:textId="77777777" w:rsidR="00381341" w:rsidRDefault="00381341" w:rsidP="00A446C9">
      <w:pPr>
        <w:pStyle w:val="BodyText"/>
        <w:rPr>
          <w:lang w:eastAsia="ko-KR"/>
        </w:rPr>
      </w:pPr>
    </w:p>
    <w:p w14:paraId="7A8D2F27" w14:textId="77777777" w:rsidR="00A446C9" w:rsidRDefault="00A446C9" w:rsidP="00A446C9">
      <w:pPr>
        <w:pStyle w:val="Heading1"/>
      </w:pPr>
      <w:r>
        <w:t>Action requested of the Committee</w:t>
      </w:r>
    </w:p>
    <w:p w14:paraId="1556E528" w14:textId="67A92898" w:rsidR="00F25BF4" w:rsidRPr="00F93ECE" w:rsidRDefault="00F25BF4" w:rsidP="00A446C9">
      <w:pPr>
        <w:pStyle w:val="BodyText"/>
        <w:rPr>
          <w:rFonts w:cs="Arial"/>
        </w:rPr>
      </w:pPr>
      <w:r w:rsidRPr="00F93ECE">
        <w:rPr>
          <w:rFonts w:cs="Arial"/>
        </w:rPr>
        <w:t xml:space="preserve">The Committee is requested to: </w:t>
      </w:r>
    </w:p>
    <w:p w14:paraId="26F81BD1" w14:textId="4F799EC6" w:rsidR="00070924" w:rsidRPr="00F93ECE" w:rsidRDefault="004E5AE6" w:rsidP="00070924">
      <w:pPr>
        <w:pStyle w:val="List1"/>
        <w:numPr>
          <w:ilvl w:val="0"/>
          <w:numId w:val="39"/>
        </w:numPr>
        <w:rPr>
          <w:rFonts w:eastAsia="BatangChe" w:cs="Arial"/>
          <w:lang w:eastAsia="ko-KR"/>
        </w:rPr>
      </w:pPr>
      <w:r>
        <w:rPr>
          <w:rFonts w:eastAsia="BatangChe" w:cs="Arial" w:hint="eastAsia"/>
          <w:lang w:eastAsia="ko-KR"/>
        </w:rPr>
        <w:t xml:space="preserve">Note the progress </w:t>
      </w:r>
      <w:r>
        <w:rPr>
          <w:rFonts w:eastAsia="BatangChe" w:cs="Arial"/>
          <w:lang w:eastAsia="ko-KR"/>
        </w:rPr>
        <w:t>with</w:t>
      </w:r>
      <w:r>
        <w:rPr>
          <w:rFonts w:eastAsia="BatangChe" w:cs="Arial" w:hint="eastAsia"/>
          <w:lang w:eastAsia="ko-KR"/>
        </w:rPr>
        <w:t xml:space="preserve"> </w:t>
      </w:r>
      <w:r w:rsidR="00A07852">
        <w:rPr>
          <w:rFonts w:eastAsia="BatangChe" w:cs="Arial"/>
          <w:lang w:eastAsia="ko-KR"/>
        </w:rPr>
        <w:t>the eLoran S-2XX</w:t>
      </w:r>
      <w:r>
        <w:rPr>
          <w:rFonts w:eastAsia="BatangChe" w:cs="Arial"/>
          <w:lang w:eastAsia="ko-KR"/>
        </w:rPr>
        <w:t xml:space="preserve"> product specification</w:t>
      </w:r>
    </w:p>
    <w:p w14:paraId="131C531C" w14:textId="37A9DF88" w:rsidR="00D35BD2" w:rsidRPr="004E5AE6" w:rsidRDefault="004E5AE6" w:rsidP="00972F37">
      <w:pPr>
        <w:pStyle w:val="List1"/>
        <w:numPr>
          <w:ilvl w:val="0"/>
          <w:numId w:val="39"/>
        </w:numPr>
        <w:rPr>
          <w:rFonts w:eastAsia="BatangChe" w:cs="Arial"/>
          <w:lang w:eastAsia="ko-KR"/>
        </w:rPr>
      </w:pPr>
      <w:r w:rsidRPr="004E5AE6">
        <w:rPr>
          <w:rFonts w:eastAsia="BatangChe" w:cs="Arial"/>
          <w:lang w:eastAsia="ko-KR"/>
        </w:rPr>
        <w:t>Provide comments for the research plan of ROK</w:t>
      </w:r>
    </w:p>
    <w:sectPr w:rsidR="00D35BD2" w:rsidRPr="004E5AE6" w:rsidSect="0082480E">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22DF63" w14:textId="77777777" w:rsidR="00DC38EB" w:rsidRDefault="00DC38EB" w:rsidP="00362CD9">
      <w:r>
        <w:separator/>
      </w:r>
    </w:p>
  </w:endnote>
  <w:endnote w:type="continuationSeparator" w:id="0">
    <w:p w14:paraId="2B887FF1" w14:textId="77777777" w:rsidR="00DC38EB" w:rsidRDefault="00DC38E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Times New Roman"/>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Che">
    <w:altName w:val="바탕체"/>
    <w:panose1 w:val="02030609000101010101"/>
    <w:charset w:val="81"/>
    <w:family w:val="roma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5DE85" w:rsidR="00D663C4" w:rsidRDefault="00D663C4">
    <w:pPr>
      <w:pStyle w:val="Footer"/>
    </w:pPr>
    <w:r>
      <w:tab/>
    </w:r>
    <w:r>
      <w:fldChar w:fldCharType="begin"/>
    </w:r>
    <w:r>
      <w:instrText xml:space="preserve"> PAGE   \* MERGEFORMAT </w:instrText>
    </w:r>
    <w:r>
      <w:fldChar w:fldCharType="separate"/>
    </w:r>
    <w:r w:rsidR="00383CA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76A30" w14:textId="77777777" w:rsidR="00DC38EB" w:rsidRDefault="00DC38EB" w:rsidP="00362CD9">
      <w:r>
        <w:separator/>
      </w:r>
    </w:p>
  </w:footnote>
  <w:footnote w:type="continuationSeparator" w:id="0">
    <w:p w14:paraId="4BC63FA6" w14:textId="77777777" w:rsidR="00DC38EB" w:rsidRDefault="00DC38EB" w:rsidP="00362CD9">
      <w:r>
        <w:continuationSeparator/>
      </w:r>
    </w:p>
  </w:footnote>
  <w:footnote w:id="1">
    <w:p w14:paraId="741FE09C" w14:textId="56CC54BF" w:rsidR="00D663C4" w:rsidRPr="00EA5A97" w:rsidRDefault="00D663C4">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D663C4" w:rsidRPr="00037DF4" w:rsidRDefault="00D663C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3A42C" w14:textId="0FC5406E" w:rsidR="00383CAA" w:rsidRDefault="00383CAA">
    <w:pPr>
      <w:pStyle w:val="Header"/>
    </w:pPr>
    <w:r>
      <w:rPr>
        <w:noProof/>
        <w:lang w:val="en-IE" w:eastAsia="en-IE"/>
      </w:rPr>
      <w:drawing>
        <wp:anchor distT="0" distB="0" distL="114300" distR="114300" simplePos="0" relativeHeight="251658240" behindDoc="0" locked="0" layoutInCell="1" allowOverlap="1" wp14:anchorId="40BCB020" wp14:editId="38384188">
          <wp:simplePos x="0" y="0"/>
          <wp:positionH relativeFrom="column">
            <wp:posOffset>2490152</wp:posOffset>
          </wp:positionH>
          <wp:positionV relativeFrom="paragraph">
            <wp:posOffset>-450532</wp:posOffset>
          </wp:positionV>
          <wp:extent cx="938219" cy="914407"/>
          <wp:effectExtent l="0" t="0" r="0" b="0"/>
          <wp:wrapThrough wrapText="bothSides">
            <wp:wrapPolygon edited="0">
              <wp:start x="10968" y="450"/>
              <wp:lineTo x="9213" y="1800"/>
              <wp:lineTo x="4826" y="6750"/>
              <wp:lineTo x="4826" y="8550"/>
              <wp:lineTo x="3071" y="13950"/>
              <wp:lineTo x="2632" y="16200"/>
              <wp:lineTo x="3949" y="18900"/>
              <wp:lineTo x="19304" y="18900"/>
              <wp:lineTo x="16672" y="6750"/>
              <wp:lineTo x="14039" y="1800"/>
              <wp:lineTo x="12723" y="450"/>
              <wp:lineTo x="10968" y="45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0D9BB1EA" w14:textId="77777777" w:rsidR="00383CAA" w:rsidRDefault="00383CAA">
    <w:pPr>
      <w:pStyle w:val="Header"/>
    </w:pPr>
  </w:p>
  <w:p w14:paraId="5F54B3D5" w14:textId="77777777" w:rsidR="00383CAA" w:rsidRDefault="00383C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B34F70"/>
    <w:multiLevelType w:val="hybridMultilevel"/>
    <w:tmpl w:val="9F26EA98"/>
    <w:lvl w:ilvl="0" w:tplc="85D81A3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56263DD"/>
    <w:multiLevelType w:val="hybridMultilevel"/>
    <w:tmpl w:val="C1B82BD8"/>
    <w:lvl w:ilvl="0" w:tplc="D542D6F2">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2"/>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0"/>
  </w:num>
  <w:num w:numId="46">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13AB5"/>
    <w:rsid w:val="000202A7"/>
    <w:rsid w:val="00022790"/>
    <w:rsid w:val="00027AC5"/>
    <w:rsid w:val="00030522"/>
    <w:rsid w:val="000322B2"/>
    <w:rsid w:val="000334BC"/>
    <w:rsid w:val="00034318"/>
    <w:rsid w:val="00037DF4"/>
    <w:rsid w:val="000445F8"/>
    <w:rsid w:val="0004700E"/>
    <w:rsid w:val="00070924"/>
    <w:rsid w:val="00070C13"/>
    <w:rsid w:val="00071297"/>
    <w:rsid w:val="00084F33"/>
    <w:rsid w:val="000A77A7"/>
    <w:rsid w:val="000B1707"/>
    <w:rsid w:val="000C1B3E"/>
    <w:rsid w:val="000D428E"/>
    <w:rsid w:val="000E3531"/>
    <w:rsid w:val="00110471"/>
    <w:rsid w:val="001109F3"/>
    <w:rsid w:val="00122F36"/>
    <w:rsid w:val="00123587"/>
    <w:rsid w:val="00124432"/>
    <w:rsid w:val="001319FE"/>
    <w:rsid w:val="00145EFA"/>
    <w:rsid w:val="001505AC"/>
    <w:rsid w:val="00156CC2"/>
    <w:rsid w:val="00177F4D"/>
    <w:rsid w:val="00180DDA"/>
    <w:rsid w:val="00184C24"/>
    <w:rsid w:val="00191BC7"/>
    <w:rsid w:val="001A1F5E"/>
    <w:rsid w:val="001B2A2D"/>
    <w:rsid w:val="001B737D"/>
    <w:rsid w:val="001B7C1A"/>
    <w:rsid w:val="001B7CEF"/>
    <w:rsid w:val="001C44A3"/>
    <w:rsid w:val="001D4324"/>
    <w:rsid w:val="001E0330"/>
    <w:rsid w:val="001E0E15"/>
    <w:rsid w:val="001E6BD1"/>
    <w:rsid w:val="001F4802"/>
    <w:rsid w:val="001F528A"/>
    <w:rsid w:val="001F704E"/>
    <w:rsid w:val="00202711"/>
    <w:rsid w:val="00204B9F"/>
    <w:rsid w:val="002125B0"/>
    <w:rsid w:val="00212CDA"/>
    <w:rsid w:val="00227F74"/>
    <w:rsid w:val="00233B21"/>
    <w:rsid w:val="00243228"/>
    <w:rsid w:val="00251483"/>
    <w:rsid w:val="00251F57"/>
    <w:rsid w:val="00255CAA"/>
    <w:rsid w:val="00264305"/>
    <w:rsid w:val="00283B21"/>
    <w:rsid w:val="00286A28"/>
    <w:rsid w:val="00297494"/>
    <w:rsid w:val="002A0346"/>
    <w:rsid w:val="002A4487"/>
    <w:rsid w:val="002B145F"/>
    <w:rsid w:val="002B359E"/>
    <w:rsid w:val="002B49E9"/>
    <w:rsid w:val="002B5F04"/>
    <w:rsid w:val="002D3BE8"/>
    <w:rsid w:val="002D3E8B"/>
    <w:rsid w:val="002D4575"/>
    <w:rsid w:val="002D5C0C"/>
    <w:rsid w:val="002E03D1"/>
    <w:rsid w:val="002E6593"/>
    <w:rsid w:val="002E6B74"/>
    <w:rsid w:val="002E6FCA"/>
    <w:rsid w:val="0031516A"/>
    <w:rsid w:val="0032544E"/>
    <w:rsid w:val="00327E4A"/>
    <w:rsid w:val="00355932"/>
    <w:rsid w:val="00356391"/>
    <w:rsid w:val="00356CD0"/>
    <w:rsid w:val="00357C75"/>
    <w:rsid w:val="00362CD9"/>
    <w:rsid w:val="00371803"/>
    <w:rsid w:val="00372C0B"/>
    <w:rsid w:val="00375BBD"/>
    <w:rsid w:val="003761CA"/>
    <w:rsid w:val="00380DAF"/>
    <w:rsid w:val="00381341"/>
    <w:rsid w:val="00383CAA"/>
    <w:rsid w:val="003970F7"/>
    <w:rsid w:val="003A25CE"/>
    <w:rsid w:val="003A4CFC"/>
    <w:rsid w:val="003A6E68"/>
    <w:rsid w:val="003B28F5"/>
    <w:rsid w:val="003B41DC"/>
    <w:rsid w:val="003B59EB"/>
    <w:rsid w:val="003B7B7D"/>
    <w:rsid w:val="003C010F"/>
    <w:rsid w:val="003C09D8"/>
    <w:rsid w:val="003C54CB"/>
    <w:rsid w:val="003C7A2A"/>
    <w:rsid w:val="003D2DC1"/>
    <w:rsid w:val="003D69D0"/>
    <w:rsid w:val="003D78B0"/>
    <w:rsid w:val="003D7A9A"/>
    <w:rsid w:val="003F1EB8"/>
    <w:rsid w:val="003F2918"/>
    <w:rsid w:val="003F430E"/>
    <w:rsid w:val="003F431D"/>
    <w:rsid w:val="00401CC4"/>
    <w:rsid w:val="00407910"/>
    <w:rsid w:val="0041088C"/>
    <w:rsid w:val="00420A38"/>
    <w:rsid w:val="00431B19"/>
    <w:rsid w:val="004454ED"/>
    <w:rsid w:val="004661AD"/>
    <w:rsid w:val="004774CE"/>
    <w:rsid w:val="00482148"/>
    <w:rsid w:val="004A351C"/>
    <w:rsid w:val="004B75DE"/>
    <w:rsid w:val="004C1A4A"/>
    <w:rsid w:val="004C29F9"/>
    <w:rsid w:val="004D1D85"/>
    <w:rsid w:val="004D3C3A"/>
    <w:rsid w:val="004D42A6"/>
    <w:rsid w:val="004E1CD1"/>
    <w:rsid w:val="004E5AE6"/>
    <w:rsid w:val="004F5499"/>
    <w:rsid w:val="00503BD5"/>
    <w:rsid w:val="00505260"/>
    <w:rsid w:val="005107EB"/>
    <w:rsid w:val="00513055"/>
    <w:rsid w:val="00521345"/>
    <w:rsid w:val="005234C3"/>
    <w:rsid w:val="00526DF0"/>
    <w:rsid w:val="00530E63"/>
    <w:rsid w:val="00545CC4"/>
    <w:rsid w:val="00551FFF"/>
    <w:rsid w:val="005607A2"/>
    <w:rsid w:val="0057198B"/>
    <w:rsid w:val="00571CAF"/>
    <w:rsid w:val="00574A84"/>
    <w:rsid w:val="00595C24"/>
    <w:rsid w:val="00597A60"/>
    <w:rsid w:val="00597FAE"/>
    <w:rsid w:val="005B32A3"/>
    <w:rsid w:val="005B7E50"/>
    <w:rsid w:val="005C0D44"/>
    <w:rsid w:val="005C566C"/>
    <w:rsid w:val="005C716B"/>
    <w:rsid w:val="005C7E69"/>
    <w:rsid w:val="005D4AAB"/>
    <w:rsid w:val="005E04EC"/>
    <w:rsid w:val="005E262D"/>
    <w:rsid w:val="005F23D3"/>
    <w:rsid w:val="005F7E20"/>
    <w:rsid w:val="006027ED"/>
    <w:rsid w:val="006260FB"/>
    <w:rsid w:val="0063107D"/>
    <w:rsid w:val="0065621E"/>
    <w:rsid w:val="006652C3"/>
    <w:rsid w:val="00680586"/>
    <w:rsid w:val="00683CD9"/>
    <w:rsid w:val="00687231"/>
    <w:rsid w:val="00691FD0"/>
    <w:rsid w:val="00692148"/>
    <w:rsid w:val="006A5FD5"/>
    <w:rsid w:val="006B7C9F"/>
    <w:rsid w:val="006C5948"/>
    <w:rsid w:val="006D6CFA"/>
    <w:rsid w:val="006D7EE1"/>
    <w:rsid w:val="006F2A74"/>
    <w:rsid w:val="007118F5"/>
    <w:rsid w:val="00712AA4"/>
    <w:rsid w:val="00721AA1"/>
    <w:rsid w:val="00724B67"/>
    <w:rsid w:val="00731BB0"/>
    <w:rsid w:val="007534E1"/>
    <w:rsid w:val="007547F8"/>
    <w:rsid w:val="00765622"/>
    <w:rsid w:val="00770B6C"/>
    <w:rsid w:val="007747A0"/>
    <w:rsid w:val="00781FF6"/>
    <w:rsid w:val="00783FEA"/>
    <w:rsid w:val="00795003"/>
    <w:rsid w:val="007951BD"/>
    <w:rsid w:val="0079538E"/>
    <w:rsid w:val="007D4186"/>
    <w:rsid w:val="007E326B"/>
    <w:rsid w:val="0080294B"/>
    <w:rsid w:val="008042CD"/>
    <w:rsid w:val="008047A9"/>
    <w:rsid w:val="0082480E"/>
    <w:rsid w:val="00826734"/>
    <w:rsid w:val="00850293"/>
    <w:rsid w:val="00851373"/>
    <w:rsid w:val="00851BA6"/>
    <w:rsid w:val="0085654D"/>
    <w:rsid w:val="008575B3"/>
    <w:rsid w:val="00861160"/>
    <w:rsid w:val="0086654F"/>
    <w:rsid w:val="008742EF"/>
    <w:rsid w:val="00880F3C"/>
    <w:rsid w:val="00895F33"/>
    <w:rsid w:val="008A356F"/>
    <w:rsid w:val="008A4653"/>
    <w:rsid w:val="008A4717"/>
    <w:rsid w:val="008A50CC"/>
    <w:rsid w:val="008A655E"/>
    <w:rsid w:val="008B4A15"/>
    <w:rsid w:val="008D1694"/>
    <w:rsid w:val="008D1F82"/>
    <w:rsid w:val="008D6306"/>
    <w:rsid w:val="008D79CB"/>
    <w:rsid w:val="008F07BC"/>
    <w:rsid w:val="00907C38"/>
    <w:rsid w:val="00913897"/>
    <w:rsid w:val="0092097F"/>
    <w:rsid w:val="0092692B"/>
    <w:rsid w:val="00933A3E"/>
    <w:rsid w:val="009346CF"/>
    <w:rsid w:val="00940D0B"/>
    <w:rsid w:val="00943E9C"/>
    <w:rsid w:val="0094737B"/>
    <w:rsid w:val="00953F4D"/>
    <w:rsid w:val="00960BB8"/>
    <w:rsid w:val="00964F5C"/>
    <w:rsid w:val="00965128"/>
    <w:rsid w:val="00966048"/>
    <w:rsid w:val="00966759"/>
    <w:rsid w:val="009831C0"/>
    <w:rsid w:val="00983B63"/>
    <w:rsid w:val="00984F11"/>
    <w:rsid w:val="009A37F2"/>
    <w:rsid w:val="009A44F3"/>
    <w:rsid w:val="009B0F15"/>
    <w:rsid w:val="009C7A66"/>
    <w:rsid w:val="009D4502"/>
    <w:rsid w:val="009F3965"/>
    <w:rsid w:val="00A0389B"/>
    <w:rsid w:val="00A07852"/>
    <w:rsid w:val="00A07F14"/>
    <w:rsid w:val="00A12AC3"/>
    <w:rsid w:val="00A17924"/>
    <w:rsid w:val="00A26CDF"/>
    <w:rsid w:val="00A424C5"/>
    <w:rsid w:val="00A446C9"/>
    <w:rsid w:val="00A531F9"/>
    <w:rsid w:val="00A635D6"/>
    <w:rsid w:val="00A777BC"/>
    <w:rsid w:val="00A811F7"/>
    <w:rsid w:val="00A8553A"/>
    <w:rsid w:val="00A93AED"/>
    <w:rsid w:val="00AA59BB"/>
    <w:rsid w:val="00AE7624"/>
    <w:rsid w:val="00AF06E7"/>
    <w:rsid w:val="00B02B49"/>
    <w:rsid w:val="00B070F0"/>
    <w:rsid w:val="00B11A13"/>
    <w:rsid w:val="00B16803"/>
    <w:rsid w:val="00B226F2"/>
    <w:rsid w:val="00B23212"/>
    <w:rsid w:val="00B240CC"/>
    <w:rsid w:val="00B264B5"/>
    <w:rsid w:val="00B274DF"/>
    <w:rsid w:val="00B5395C"/>
    <w:rsid w:val="00B53B20"/>
    <w:rsid w:val="00B56BC8"/>
    <w:rsid w:val="00B56BDF"/>
    <w:rsid w:val="00B65812"/>
    <w:rsid w:val="00B80488"/>
    <w:rsid w:val="00B85CD6"/>
    <w:rsid w:val="00B90A27"/>
    <w:rsid w:val="00B9554D"/>
    <w:rsid w:val="00BB2B9F"/>
    <w:rsid w:val="00BB7D9E"/>
    <w:rsid w:val="00BD3CB8"/>
    <w:rsid w:val="00BD4E6F"/>
    <w:rsid w:val="00BF32F0"/>
    <w:rsid w:val="00BF4106"/>
    <w:rsid w:val="00BF4DCE"/>
    <w:rsid w:val="00C0530D"/>
    <w:rsid w:val="00C05CE5"/>
    <w:rsid w:val="00C14D8B"/>
    <w:rsid w:val="00C2219B"/>
    <w:rsid w:val="00C27EEE"/>
    <w:rsid w:val="00C34D54"/>
    <w:rsid w:val="00C42EF6"/>
    <w:rsid w:val="00C46957"/>
    <w:rsid w:val="00C55F93"/>
    <w:rsid w:val="00C6171E"/>
    <w:rsid w:val="00C67564"/>
    <w:rsid w:val="00C70AC9"/>
    <w:rsid w:val="00C722B5"/>
    <w:rsid w:val="00C83C24"/>
    <w:rsid w:val="00C92FE0"/>
    <w:rsid w:val="00CA6F2C"/>
    <w:rsid w:val="00CB2351"/>
    <w:rsid w:val="00CC69AF"/>
    <w:rsid w:val="00CD58D3"/>
    <w:rsid w:val="00CF1871"/>
    <w:rsid w:val="00CF4BF5"/>
    <w:rsid w:val="00D02536"/>
    <w:rsid w:val="00D04ED7"/>
    <w:rsid w:val="00D06424"/>
    <w:rsid w:val="00D1133E"/>
    <w:rsid w:val="00D15225"/>
    <w:rsid w:val="00D1555E"/>
    <w:rsid w:val="00D17A34"/>
    <w:rsid w:val="00D25D48"/>
    <w:rsid w:val="00D26628"/>
    <w:rsid w:val="00D332B3"/>
    <w:rsid w:val="00D35BD2"/>
    <w:rsid w:val="00D4618A"/>
    <w:rsid w:val="00D51FBF"/>
    <w:rsid w:val="00D55207"/>
    <w:rsid w:val="00D663C4"/>
    <w:rsid w:val="00D6781D"/>
    <w:rsid w:val="00D92B45"/>
    <w:rsid w:val="00D957E1"/>
    <w:rsid w:val="00D95962"/>
    <w:rsid w:val="00DB6BDD"/>
    <w:rsid w:val="00DC2F23"/>
    <w:rsid w:val="00DC389B"/>
    <w:rsid w:val="00DC38EB"/>
    <w:rsid w:val="00DE2FEE"/>
    <w:rsid w:val="00DE4F9F"/>
    <w:rsid w:val="00DE5D33"/>
    <w:rsid w:val="00E00BE9"/>
    <w:rsid w:val="00E01EF5"/>
    <w:rsid w:val="00E22A11"/>
    <w:rsid w:val="00E31E5C"/>
    <w:rsid w:val="00E3204A"/>
    <w:rsid w:val="00E558C3"/>
    <w:rsid w:val="00E55927"/>
    <w:rsid w:val="00E57EF2"/>
    <w:rsid w:val="00E77B51"/>
    <w:rsid w:val="00E85716"/>
    <w:rsid w:val="00E912A6"/>
    <w:rsid w:val="00EA4844"/>
    <w:rsid w:val="00EA4D9C"/>
    <w:rsid w:val="00EA5A8A"/>
    <w:rsid w:val="00EA5A97"/>
    <w:rsid w:val="00EB04D8"/>
    <w:rsid w:val="00EB186C"/>
    <w:rsid w:val="00EB2F9B"/>
    <w:rsid w:val="00EB75EE"/>
    <w:rsid w:val="00EC1AF5"/>
    <w:rsid w:val="00ED00A0"/>
    <w:rsid w:val="00ED568E"/>
    <w:rsid w:val="00EE0D52"/>
    <w:rsid w:val="00EE4C1D"/>
    <w:rsid w:val="00EE5136"/>
    <w:rsid w:val="00EF02B0"/>
    <w:rsid w:val="00EF3685"/>
    <w:rsid w:val="00F159EB"/>
    <w:rsid w:val="00F25BF4"/>
    <w:rsid w:val="00F2602D"/>
    <w:rsid w:val="00F267DB"/>
    <w:rsid w:val="00F338CB"/>
    <w:rsid w:val="00F46F6F"/>
    <w:rsid w:val="00F55E3E"/>
    <w:rsid w:val="00F60608"/>
    <w:rsid w:val="00F62217"/>
    <w:rsid w:val="00F7463E"/>
    <w:rsid w:val="00F7643C"/>
    <w:rsid w:val="00F93ECE"/>
    <w:rsid w:val="00FB17A9"/>
    <w:rsid w:val="00FB527C"/>
    <w:rsid w:val="00FB6F75"/>
    <w:rsid w:val="00FC0EB3"/>
    <w:rsid w:val="00FD501D"/>
    <w:rsid w:val="00FD668B"/>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8D323167-E2D3-42D3-A93E-36DD60BEE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617938">
      <w:bodyDiv w:val="1"/>
      <w:marLeft w:val="0"/>
      <w:marRight w:val="0"/>
      <w:marTop w:val="0"/>
      <w:marBottom w:val="0"/>
      <w:divBdr>
        <w:top w:val="none" w:sz="0" w:space="0" w:color="auto"/>
        <w:left w:val="none" w:sz="0" w:space="0" w:color="auto"/>
        <w:bottom w:val="none" w:sz="0" w:space="0" w:color="auto"/>
        <w:right w:val="none" w:sz="0" w:space="0" w:color="auto"/>
      </w:divBdr>
    </w:div>
    <w:div w:id="186813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B391E-215D-4BAC-B7BD-6A603D380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928</Words>
  <Characters>5294</Characters>
  <Application>Microsoft Office Word</Application>
  <DocSecurity>0</DocSecurity>
  <Lines>44</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2</cp:revision>
  <dcterms:created xsi:type="dcterms:W3CDTF">2017-09-01T19:23:00Z</dcterms:created>
  <dcterms:modified xsi:type="dcterms:W3CDTF">2017-09-01T19:23:00Z</dcterms:modified>
</cp:coreProperties>
</file>